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center"/>
        <w:rPr/>
      </w:pPr>
      <w:r>
        <w:rPr>
          <w:rFonts w:eastAsia="Times New Roman"/>
          <w:bCs/>
          <w:sz w:val="26"/>
          <w:szCs w:val="26"/>
        </w:rPr>
        <w:t>Vec:</w:t>
      </w:r>
      <w:r>
        <w:rPr>
          <w:rFonts w:eastAsia="Times New Roman"/>
          <w:b/>
          <w:bCs/>
          <w:sz w:val="26"/>
          <w:szCs w:val="26"/>
        </w:rPr>
        <w:t xml:space="preserve"> Výzva na predkladanie cenových ponúk</w:t>
      </w:r>
    </w:p>
    <w:p>
      <w:pPr>
        <w:pStyle w:val="Normal"/>
        <w:jc w:val="center"/>
        <w:rPr>
          <w:rFonts w:eastAsia="Times New Roman"/>
          <w:b/>
          <w:b/>
          <w:bCs/>
          <w:sz w:val="26"/>
          <w:szCs w:val="26"/>
        </w:rPr>
      </w:pPr>
      <w:r>
        <w:rPr/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  <w:r>
        <w:rPr>
          <w:rFonts w:eastAsia="Times New Roman"/>
          <w:b/>
          <w:bCs/>
          <w:sz w:val="26"/>
          <w:szCs w:val="26"/>
        </w:rPr>
        <w:t>Identifikácia verejného obstarávateľa: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Špeciálna základná škola s materskou školou ( ďalej len ŠZŠ s MŠ )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Sídlo: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Jána Vojtaššáka 13, 010 08 Źilina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Štatutárny zástupca školy: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PaedDr. Júlia Mankovičová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IČO:   </w:t>
      </w:r>
      <w:r>
        <w:rPr>
          <w:rFonts w:eastAsia="Times New Roman"/>
          <w:sz w:val="26"/>
          <w:szCs w:val="26"/>
        </w:rPr>
        <w:t xml:space="preserve">  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361 342 28</w:t>
      </w:r>
    </w:p>
    <w:p>
      <w:pPr>
        <w:pStyle w:val="Normal"/>
        <w:spacing w:lineRule="auto" w:line="256"/>
        <w:jc w:val="both"/>
        <w:rPr>
          <w:b/>
          <w:b/>
          <w:bCs/>
        </w:rPr>
      </w:pPr>
      <w:r>
        <w:rPr>
          <w:rFonts w:eastAsia="Times New Roman"/>
          <w:b/>
          <w:bCs/>
          <w:sz w:val="26"/>
          <w:szCs w:val="26"/>
        </w:rPr>
        <w:t>DIČ: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2021489437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Kontaktná osoba: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Bc. Blanka Vajdová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Telefón: 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0949 113 114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Adresa doručenia: 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ŠZŠ s MŠ, Jána Vojtaššáka 13, 010 08 Žilina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mailova adresa:</w:t>
      </w:r>
      <w:r>
        <w:rPr>
          <w:rStyle w:val="Internetovodkaz"/>
          <w:rFonts w:eastAsia="Times New Roman"/>
          <w:sz w:val="26"/>
          <w:szCs w:val="26"/>
        </w:rPr>
        <w:t>szsriaditelka@gmail.com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Názov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Havarijná oprava fasády – átrium školy.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>
        <w:rPr>
          <w:rFonts w:eastAsia="Times New Roman"/>
          <w:b/>
          <w:sz w:val="26"/>
          <w:szCs w:val="26"/>
        </w:rPr>
        <w:t>Opis predmetu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Napenetrovanie stien.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Natiahnutie sieťky a lepidla.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Napenetrovanie stien.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Natiahnutie vonkajšej štukovej omietky.</w:t>
      </w:r>
    </w:p>
    <w:p>
      <w:pPr>
        <w:pStyle w:val="Normal"/>
        <w:spacing w:lineRule="auto" w:line="256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Napenetrovanie stien.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Náter bielou fasádnou silikónovou farbou.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>
        <w:rPr>
          <w:rFonts w:eastAsia="Times New Roman"/>
          <w:b/>
          <w:bCs/>
          <w:sz w:val="26"/>
          <w:szCs w:val="26"/>
        </w:rPr>
        <w:t xml:space="preserve">Miesto realizácie zákazky: </w:t>
      </w:r>
      <w:r>
        <w:rPr>
          <w:rFonts w:eastAsia="Times New Roman"/>
          <w:sz w:val="26"/>
          <w:szCs w:val="26"/>
        </w:rPr>
        <w:t>ŠZŠ s MŠ, Jána Vojtaššáka 13, 010 08 Žilina.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Predpokladaná hodnota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7 000 Eur s DPH 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Ponuka, ktorá presiahne predpokladanú sumu bude vylúčená.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 </w:t>
      </w:r>
      <w:r>
        <w:rPr>
          <w:rFonts w:eastAsia="Times New Roman"/>
          <w:b/>
          <w:bCs/>
          <w:sz w:val="26"/>
          <w:szCs w:val="26"/>
        </w:rPr>
        <w:t>Lehota na predkladanie cenových ponúk: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 xml:space="preserve">14. </w:t>
      </w:r>
      <w:r>
        <w:rPr>
          <w:rFonts w:eastAsia="Times New Roman"/>
          <w:sz w:val="26"/>
          <w:szCs w:val="26"/>
        </w:rPr>
        <w:t xml:space="preserve">jún </w:t>
      </w:r>
      <w:r>
        <w:rPr>
          <w:rFonts w:eastAsia="Times New Roman"/>
          <w:sz w:val="26"/>
          <w:szCs w:val="26"/>
        </w:rPr>
        <w:t>2021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 </w:t>
      </w:r>
      <w:r>
        <w:rPr>
          <w:rFonts w:eastAsia="Times New Roman"/>
          <w:b/>
          <w:bCs/>
          <w:sz w:val="26"/>
          <w:szCs w:val="26"/>
        </w:rPr>
        <w:t>Podmienky financovania predmetu dodávky: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Financovanie je zabezpečené rozpočtovým opatrením na rok 2021. Bez spoluúčasti Špeciálnej základnej školy s materskou školou.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8. </w:t>
      </w:r>
      <w:r>
        <w:rPr>
          <w:rFonts w:eastAsia="Times New Roman"/>
          <w:b/>
          <w:bCs/>
          <w:sz w:val="26"/>
          <w:szCs w:val="26"/>
        </w:rPr>
        <w:t xml:space="preserve">Podmienky účasti vo verejnom obstarávaní: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Uchádzač musí spĺňať podmienku osobného postavenia podľa § 32 ods. 1) písm. e) a f) zákona 343/2016 Z. z.  o verejnom obstarávaní a o zmene a doplnení niektorých zákonov, t. j. je oprávnený dodávať tovar, uskutočňovať stavebné práce alebo poskytovať službu, čo preukáže v súlade s § 32 ods. (2) písm. e) doloženým dokladom o oprávnení dodávať tovar, uskutočňovať stavebné práce alebo poskytovať službu, ktorý zodpovedá predmetu zákazky, nemá udelený zákaz účasti vo verejnom obstarávaní (kontrola v zozname hospodárskych subjektov) a § 40, ods. (6), písm. f) konflikt záujmov podľa § 23 nemožno odstrániť iným účinným spôsobom.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9. </w:t>
      </w:r>
      <w:r>
        <w:rPr>
          <w:rFonts w:eastAsia="Times New Roman"/>
          <w:b/>
          <w:sz w:val="26"/>
          <w:szCs w:val="26"/>
        </w:rPr>
        <w:t>Obsah ponuky: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 Kópia dokladu o oprávnení podnikať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2. Ponuka vypracovaná na základe opisu predmetu zákazky – príloha č. 1 k tejto výzve.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3. Ponuka môže – nemusí obsahovať Návrh zmluvy ( Zmluva o dielo 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10. </w:t>
      </w:r>
      <w:r>
        <w:rPr>
          <w:rFonts w:eastAsia="Times New Roman"/>
          <w:b/>
          <w:sz w:val="26"/>
          <w:szCs w:val="26"/>
        </w:rPr>
        <w:t>Predkladanie ponúk: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Ponuku predložte v lehote do 14. júna 2021 do 13,00 hod. v elektronickej alebo v  písomnej forme na adresu: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  <w:lang w:eastAsia="zxx"/>
        </w:rPr>
        <w:t xml:space="preserve">                                                  </w:t>
      </w:r>
      <w:hyperlink r:id="rId2"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szs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</w:rPr>
          <w:t>riaditelka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@gmail.com</w:t>
        </w:r>
      </w:hyperlink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color w:val="000080"/>
          <w:sz w:val="26"/>
          <w:szCs w:val="26"/>
          <w:u w:val="none"/>
          <w:lang w:val="zxx"/>
        </w:rPr>
        <w:t xml:space="preserve">                                     </w:t>
      </w:r>
      <w:r>
        <w:rPr>
          <w:rFonts w:eastAsia="Times New Roman"/>
          <w:color w:val="000080"/>
          <w:sz w:val="26"/>
          <w:szCs w:val="26"/>
          <w:u w:val="single"/>
          <w:lang w:val="zxx"/>
        </w:rPr>
        <w:t>ŠZŠ s MŠ, Jána Vojtaššáka 13, 010 08 Žilina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Za   včas  doručenú  ponuku  sa    považuje   ponuka   doručená   do </w:t>
      </w:r>
      <w:r>
        <w:rPr>
          <w:rFonts w:eastAsia="Times New Roman"/>
          <w:b/>
          <w:bCs/>
          <w:sz w:val="26"/>
          <w:szCs w:val="26"/>
        </w:rPr>
        <w:t>14. júna 2021 do 13,00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hod </w:t>
      </w:r>
      <w:r>
        <w:rPr>
          <w:rFonts w:eastAsia="Times New Roman"/>
          <w:sz w:val="26"/>
          <w:szCs w:val="26"/>
        </w:rPr>
        <w:t>na vyššie uvedené adresy.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11. </w:t>
      </w:r>
      <w:r>
        <w:rPr>
          <w:rFonts w:eastAsia="Times New Roman"/>
          <w:b/>
          <w:bCs/>
          <w:sz w:val="26"/>
          <w:szCs w:val="26"/>
        </w:rPr>
        <w:t>Kritériá na vyhodnotenie ponúk: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Ponuky sa vyhodnocujú na základe najnižšej ceny. Ponuku uchádzača s  najnižšou cenou, ktorý splnil podmienky účasti verejný obstarávateľ vyhodnotí ako úspešnú,  t.j,  hodnotí  sa cena celkom,  ktorú  bude verejný obstarávateľ  platiť.  Verejný obstarávateľ takúto ponuku príjme  a ostatným  uchádzačom  oznámi v termíne 15. júna 2021,  že v procese  verejného obstarávania neuspeli.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Ak   uchádzač   nie  je  platcom  DPH,   uvedie  navrhovanú  zmluvnú  cenu  celkom.     Na skutočnosť, že nie je platcom DPH, upozorní verejného obstarávateľa vo svojej ponuke.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12. </w:t>
      </w:r>
      <w:r>
        <w:rPr>
          <w:rFonts w:eastAsia="Times New Roman"/>
          <w:b/>
          <w:sz w:val="26"/>
          <w:szCs w:val="26"/>
        </w:rPr>
        <w:t>Ďalšie informácie: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Komunikácia medzi verejným obstarávateľom a záujemcami/uchádzačmi sa bude uskutočňovať elektronicky. Príjemca elektronickej pošty je povinný potvrdiť prijatie elektronicky.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V Žiline, dňa 0</w:t>
      </w:r>
      <w:r>
        <w:rPr>
          <w:rFonts w:eastAsia="Times New Roman"/>
          <w:sz w:val="26"/>
          <w:szCs w:val="26"/>
        </w:rPr>
        <w:t>4</w:t>
      </w:r>
      <w:r>
        <w:rPr>
          <w:rFonts w:eastAsia="Times New Roman"/>
          <w:sz w:val="26"/>
          <w:szCs w:val="26"/>
        </w:rPr>
        <w:t>. júna 2021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before="0" w:after="160"/>
        <w:rPr>
          <w:b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Opis predmetu zákazky – príloha č. 1</w:t>
      </w:r>
    </w:p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3802"/>
        <w:gridCol w:w="1253"/>
        <w:gridCol w:w="3282"/>
      </w:tblGrid>
      <w:tr>
        <w:trPr/>
        <w:tc>
          <w:tcPr>
            <w:tcW w:w="4536" w:type="dxa"/>
            <w:gridSpan w:val="2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Množstvo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Základná 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Lepidlo + sieťka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Vonkajšia štuková omietka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Biela fasádna silikónová omietka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Rohová lišta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37,5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Lešenie do 10m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96</w:t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Obsahtabu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80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Odvoz sute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734" w:type="dxa"/>
            <w:tcBorders/>
          </w:tcPr>
          <w:p>
            <w:pPr>
              <w:pStyle w:val="Obsahtabu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80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Doprava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10" w:top="141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Špeciálna základná škola s materskou školou </w:t>
      <w:tab/>
      <w:t>tel.: 041/565 56 96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0" b="0"/>
          <wp:wrapSquare wrapText="bothSides"/>
          <wp:docPr id="1" name="Obrázok 4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4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426" t="18336" r="40136" b="1349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Š</w:t>
    </w:r>
    <w:r>
      <w:rPr>
        <w:b/>
        <w:sz w:val="28"/>
        <w:szCs w:val="28"/>
      </w:rPr>
      <w:t>peciálna základná škola s materskou školou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361 342 28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113464"/>
    <w:rPr/>
  </w:style>
  <w:style w:type="character" w:styleId="PtaChar" w:customStyle="1">
    <w:name w:val="Päta Char"/>
    <w:basedOn w:val="DefaultParagraphFont"/>
    <w:link w:val="Pta"/>
    <w:uiPriority w:val="99"/>
    <w:qFormat/>
    <w:rsid w:val="0011346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7346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765c20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5c20"/>
    <w:rPr>
      <w:color w:val="954F72" w:themeColor="followedHyperlink"/>
      <w:u w:val="single"/>
    </w:rPr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73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ubliny">
    <w:name w:val="Text bubliny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Popisok">
    <w:name w:val="Popisok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Nadpistabuky">
    <w:name w:val="Nadpis tabuľky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sriaditelk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Application>LibreOffice/7.0.3.1$Windows_X86_64 LibreOffice_project/d7547858d014d4cf69878db179d326fc3483e082</Application>
  <Pages>4</Pages>
  <Words>541</Words>
  <Characters>3080</Characters>
  <CharactersWithSpaces>3901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krajcip@gmail.com</dc:creator>
  <dc:description/>
  <dc:language>sk-SK</dc:language>
  <cp:lastModifiedBy/>
  <dcterms:modified xsi:type="dcterms:W3CDTF">2021-06-07T12:36:14Z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