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Ing. Tibor Latko LAROKS</w:t>
      </w:r>
    </w:p>
    <w:p>
      <w:pPr>
        <w:pStyle w:val="Normal"/>
        <w:spacing w:lineRule="auto" w:line="240" w:before="0" w:after="0"/>
        <w:jc w:val="right"/>
        <w:rPr>
          <w:sz w:val="26"/>
          <w:szCs w:val="26"/>
        </w:rPr>
      </w:pPr>
      <w:r>
        <w:rPr>
          <w:sz w:val="26"/>
          <w:szCs w:val="26"/>
        </w:rPr>
        <w:t>Žltá 1043/23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0</w:t>
      </w:r>
      <w:r>
        <w:rPr>
          <w:b/>
          <w:bCs/>
          <w:sz w:val="26"/>
          <w:szCs w:val="26"/>
        </w:rPr>
        <w:t>10 03 Žilina - Budatín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IČO: </w:t>
      </w:r>
      <w:r>
        <w:rPr>
          <w:b w:val="false"/>
          <w:bCs w:val="false"/>
          <w:sz w:val="26"/>
          <w:szCs w:val="26"/>
        </w:rPr>
        <w:t>5</w:t>
      </w:r>
      <w:r>
        <w:rPr>
          <w:b w:val="false"/>
          <w:bCs w:val="false"/>
          <w:sz w:val="26"/>
          <w:szCs w:val="26"/>
        </w:rPr>
        <w:t>10 982 868</w:t>
      </w:r>
    </w:p>
    <w:p>
      <w:pPr>
        <w:pStyle w:val="Normal"/>
        <w:spacing w:lineRule="auto" w:line="240" w:before="0" w:after="0"/>
        <w:jc w:val="right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DIČ: </w:t>
      </w:r>
      <w:r>
        <w:rPr>
          <w:b w:val="false"/>
          <w:bCs w:val="false"/>
          <w:sz w:val="26"/>
          <w:szCs w:val="26"/>
        </w:rPr>
        <w:t>10</w:t>
      </w:r>
      <w:r>
        <w:rPr>
          <w:b w:val="false"/>
          <w:bCs w:val="false"/>
          <w:sz w:val="26"/>
          <w:szCs w:val="26"/>
        </w:rPr>
        <w:t>20529103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 xml:space="preserve">                                                                                     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spacing w:lineRule="auto" w:line="252"/>
        <w:jc w:val="center"/>
        <w:rPr>
          <w:b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Vec: Výzva na predloženie cenovej ponuky – hydraulické vyregulovanie sústavy ÚK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Identifikácia verejného obstarávateľa: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Špeciálna základná škola s materskou školou ( ďalej len ŠZŠ s MŠ 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Sídlo: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Jána Vojtaššáka 13, 010 08 Źilina</w:t>
      </w:r>
    </w:p>
    <w:p>
      <w:pPr>
        <w:pStyle w:val="Normal"/>
        <w:jc w:val="both"/>
        <w:rPr>
          <w:b/>
          <w:b/>
          <w:bCs/>
        </w:rPr>
      </w:pPr>
      <w:r>
        <w:rPr>
          <w:rFonts w:eastAsia="Times New Roman"/>
          <w:b/>
          <w:bCs/>
          <w:sz w:val="26"/>
          <w:szCs w:val="26"/>
        </w:rPr>
        <w:t>Štatutárny zástupca školy: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PaedDr. Júlia Mankovičová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IČO:   </w:t>
      </w:r>
      <w:r>
        <w:rPr>
          <w:rFonts w:eastAsia="Times New Roman"/>
          <w:sz w:val="26"/>
          <w:szCs w:val="26"/>
        </w:rPr>
        <w:t xml:space="preserve"> 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361 342 28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DIČ:</w:t>
      </w:r>
      <w:r>
        <w:rPr>
          <w:rFonts w:eastAsia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2021489437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Kontaktná osoba: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Bc. Blanka Vajdová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Telefón: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0949 113 114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Adresa doručenia: 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eastAsia="Times New Roman"/>
          <w:b w:val="false"/>
          <w:bCs w:val="false"/>
          <w:sz w:val="26"/>
          <w:szCs w:val="26"/>
        </w:rPr>
        <w:t>ŠZŠ s MŠ, Jána Vojtaššáka 13, 010 08 Žilina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mailova adresa: </w:t>
      </w:r>
      <w:r>
        <w:rPr>
          <w:rStyle w:val="Internetovodkaz"/>
          <w:rFonts w:eastAsia="Times New Roman"/>
          <w:sz w:val="26"/>
          <w:szCs w:val="26"/>
        </w:rPr>
        <w:t>szsriaditelka@gmail.com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b/>
          <w:bCs/>
          <w:sz w:val="26"/>
          <w:szCs w:val="26"/>
        </w:rPr>
        <w:t>Názov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Hydraulické vyregulovanie sústavy ústredného kúrenia.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r>
        <w:rPr>
          <w:rFonts w:eastAsia="Times New Roman"/>
          <w:b/>
          <w:sz w:val="26"/>
          <w:szCs w:val="26"/>
        </w:rPr>
        <w:t>Opis predmetu zákazky: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demontáž pôvodných ventilov a montáž termostatických ventilov a hlavíc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priamy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dvojregulačný rádiatorový ventil RA-DV rohový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termostatická hlavica RAE 5054 – biela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montáž regulačného šróbenia RLV (krátenie rúr, rezanie závitov)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priame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10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15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regulačné šróbenie RLV rohové DN 20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radiátor K33 600/2000 + konzoly na uchytenie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demontáž pôvodného radiátora, montáž nového + murárske práce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presun hmôt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ostatný spotrebný materiál (tesniace nite, predĺženia)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hydraulické vyregulovanie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vykurovacia skúška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- vypustenie / napustenie vykurovacej sústavy, odvzdušnenie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zaškolenie obsluhy, nastavenie hlavíc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vypracovanie projektu hydraulického vyregulovania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- autorský dozor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4. </w:t>
      </w:r>
      <w:r>
        <w:rPr>
          <w:rFonts w:eastAsia="Times New Roman"/>
          <w:b/>
          <w:bCs/>
          <w:sz w:val="26"/>
          <w:szCs w:val="26"/>
        </w:rPr>
        <w:t xml:space="preserve">Miesto realizácie zákazky: </w:t>
      </w:r>
      <w:r>
        <w:rPr>
          <w:rFonts w:eastAsia="Times New Roman"/>
          <w:sz w:val="26"/>
          <w:szCs w:val="26"/>
        </w:rPr>
        <w:t>ŠZŠ s MŠ, Jána Vojtaššáka 13, 010 08 Žilina.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5. </w:t>
      </w:r>
      <w:r>
        <w:rPr>
          <w:rFonts w:eastAsia="Times New Roman"/>
          <w:b/>
          <w:bCs/>
          <w:sz w:val="26"/>
          <w:szCs w:val="26"/>
        </w:rPr>
        <w:t>Predpokladaná hodnota zákazky: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16 500 Eur s DPH 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Ponuka, ktorá presiahne predpokladanú sumu bude vylúčená.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6. </w:t>
      </w:r>
      <w:r>
        <w:rPr>
          <w:rFonts w:eastAsia="Times New Roman"/>
          <w:b/>
          <w:bCs/>
          <w:sz w:val="26"/>
          <w:szCs w:val="26"/>
        </w:rPr>
        <w:t>Lehota na predkladanie cenových ponúk:</w:t>
      </w:r>
    </w:p>
    <w:p>
      <w:pPr>
        <w:pStyle w:val="Normal"/>
        <w:jc w:val="center"/>
        <w:rPr/>
      </w:pPr>
      <w:r>
        <w:rPr>
          <w:rFonts w:eastAsia="Times New Roman"/>
          <w:sz w:val="26"/>
          <w:szCs w:val="26"/>
        </w:rPr>
        <w:t>19. december 2022.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7. </w:t>
      </w:r>
      <w:r>
        <w:rPr>
          <w:rFonts w:eastAsia="Times New Roman"/>
          <w:b/>
          <w:bCs/>
          <w:sz w:val="26"/>
          <w:szCs w:val="26"/>
        </w:rPr>
        <w:t>Podmienky financovania predmetu dodávky: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Financovanie je zabezpečené rozpočtovým opatrením na rok 2022.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8. </w:t>
      </w:r>
      <w:r>
        <w:rPr>
          <w:rFonts w:eastAsia="Times New Roman"/>
          <w:b/>
          <w:bCs/>
          <w:sz w:val="26"/>
          <w:szCs w:val="26"/>
        </w:rPr>
        <w:t xml:space="preserve">Podmienky účasti vo verejnom obstarávaní: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Uchádzač musí spĺňať podmienku osobného postavenia podľa § 32 ods. 1) písm. e) a f) zákona 343/2016 Z. z.  o verejnom obstarávaní a o zmene a doplnení niektorých zákonov, t. j. je oprávnený dodávať tovar, uskutočňovať stavebné práce alebo poskytovať službu, čo preukáže v súlade s § 32 ods. (2) písm. e) doloženým dokladom o oprávnení dodávať tovar, uskutočňovať stavebné práce alebo poskytovať službu, ktorý zodpovedá predmetu zákazky, nemá udelený zákaz účasti vo verejnom obstarávaní (kontrola v zozname hospodárskych subjektov) a § 40, ods. (6), písm. f) konflikt záujmov podľa § 23 nemožno odstrániť iným účinným spôsobom.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9. </w:t>
      </w:r>
      <w:r>
        <w:rPr>
          <w:rFonts w:eastAsia="Times New Roman"/>
          <w:b/>
          <w:sz w:val="26"/>
          <w:szCs w:val="26"/>
        </w:rPr>
        <w:t>Obsah ponuky: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1. Kópia dokladu o oprávnení podnikať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2. Ponuka vypracovaná na základe opisu predmetu zákazky – príloha č. 1 k tejto výzve.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>3. Ponuka môže – nemusí obsahovať Návrh zmluvy ( Zmluva o dielo ).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10. </w:t>
      </w:r>
      <w:r>
        <w:rPr>
          <w:rFonts w:eastAsia="Times New Roman"/>
          <w:b/>
          <w:sz w:val="26"/>
          <w:szCs w:val="26"/>
        </w:rPr>
        <w:t>Predkladanie ponúk:</w:t>
      </w:r>
      <w:r>
        <w:rPr>
          <w:rFonts w:eastAsia="Times New Roman"/>
          <w:sz w:val="26"/>
          <w:szCs w:val="26"/>
        </w:rPr>
        <w:t xml:space="preserve"> 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Ponuku predložte v lehote </w:t>
      </w:r>
      <w:r>
        <w:rPr>
          <w:rFonts w:eastAsia="Times New Roman"/>
          <w:b/>
          <w:bCs/>
          <w:sz w:val="26"/>
          <w:szCs w:val="26"/>
        </w:rPr>
        <w:t>do 19. decembra 2022 do 13,00 hod.</w:t>
      </w:r>
      <w:r>
        <w:rPr>
          <w:rFonts w:eastAsia="Times New Roman"/>
          <w:sz w:val="26"/>
          <w:szCs w:val="26"/>
        </w:rPr>
        <w:t xml:space="preserve"> v elektronickej, písomnej forme alebo osobne na adresu: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  <w:lang w:eastAsia="zxx"/>
        </w:rPr>
        <w:t xml:space="preserve">                                                  </w:t>
      </w:r>
      <w:hyperlink r:id="rId2"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szs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</w:rPr>
          <w:t>riaditelka</w:t>
        </w:r>
        <w:r>
          <w:rPr>
            <w:rStyle w:val="Internetovodkaz"/>
            <w:rFonts w:eastAsia="Times New Roman"/>
            <w:color w:val="000080"/>
            <w:sz w:val="26"/>
            <w:szCs w:val="26"/>
            <w:u w:val="single"/>
            <w:lang w:val="zxx"/>
          </w:rPr>
          <w:t>@gmail.com</w:t>
        </w:r>
      </w:hyperlink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color w:val="000080"/>
          <w:sz w:val="26"/>
          <w:szCs w:val="26"/>
          <w:u w:val="none"/>
          <w:lang w:val="zxx"/>
        </w:rPr>
        <w:t xml:space="preserve">                                     </w:t>
      </w:r>
      <w:r>
        <w:rPr>
          <w:rFonts w:eastAsia="Times New Roman"/>
          <w:color w:val="000080"/>
          <w:sz w:val="26"/>
          <w:szCs w:val="26"/>
          <w:u w:val="single"/>
          <w:lang w:val="zxx"/>
        </w:rPr>
        <w:t>ŠZŠ s MŠ, Jána Vojtaššáka 13, 010 08 Žilina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Za   včas  doručenú  ponuku  sa    považuje   ponuka   doručená   </w:t>
      </w:r>
      <w:r>
        <w:rPr>
          <w:rFonts w:eastAsia="Times New Roman"/>
          <w:b/>
          <w:bCs/>
          <w:sz w:val="26"/>
          <w:szCs w:val="26"/>
        </w:rPr>
        <w:t>do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19.12.2022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>do 13,00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eastAsia="Times New Roman"/>
          <w:b/>
          <w:bCs/>
          <w:sz w:val="26"/>
          <w:szCs w:val="26"/>
        </w:rPr>
        <w:t xml:space="preserve">hod </w:t>
      </w:r>
      <w:r>
        <w:rPr>
          <w:rFonts w:eastAsia="Times New Roman"/>
          <w:sz w:val="26"/>
          <w:szCs w:val="26"/>
        </w:rPr>
        <w:t>na vyššie uvedené adresy.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11. </w:t>
      </w:r>
      <w:r>
        <w:rPr>
          <w:rFonts w:eastAsia="Times New Roman"/>
          <w:b/>
          <w:bCs/>
          <w:sz w:val="26"/>
          <w:szCs w:val="26"/>
        </w:rPr>
        <w:t>Kritériá na vyhodnotenie ponúk: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Ponuky sa vyhodnocujú na základe najnižšej ceny. Ponuku uchádzača s  najnižšou cenou, ktorý splnil podmienky účasti verejný obstarávateľ vyhodnotí ako úspešnú,  t.j,  hodnotí  sa cena celkom,  ktorú  bude verejný obstarávateľ  platiť.  Verejný obstarávateľ takúto ponuku príjme  a ostatným  uchádzačom  oznámi v termíne 20.12.2022,  že v procese  verejného obstarávania neuspeli.</w:t>
      </w:r>
    </w:p>
    <w:p>
      <w:pPr>
        <w:pStyle w:val="Normal"/>
        <w:jc w:val="both"/>
        <w:rPr/>
      </w:pPr>
      <w:r>
        <w:rPr>
          <w:rFonts w:eastAsia="Times New Roman"/>
          <w:sz w:val="26"/>
          <w:szCs w:val="26"/>
        </w:rPr>
        <w:t>Ak   uchádzač   nie  je  platcom  DPH,   uvedie  navrhovanú  zmluvnú  cenu  celkom.     Na skutočnosť, že nie je platcom DPH, upozorní verejného obstarávateľa vo svojej ponuke.</w:t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417" w:right="1417" w:header="510" w:top="1418" w:footer="708" w:bottom="1417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V Žiline, dňa </w:t>
      </w:r>
      <w:r>
        <w:rPr>
          <w:rFonts w:eastAsia="Times New Roman"/>
          <w:b w:val="false"/>
          <w:bCs w:val="false"/>
          <w:sz w:val="26"/>
          <w:szCs w:val="26"/>
        </w:rPr>
        <w:t>12.12.2022</w:t>
      </w:r>
    </w:p>
    <w:p>
      <w:pPr>
        <w:pStyle w:val="Normal"/>
        <w:spacing w:lineRule="auto" w:line="240" w:before="0" w:after="0"/>
        <w:jc w:val="right"/>
        <w:rPr>
          <w:b w:val="false"/>
          <w:b w:val="false"/>
          <w:bCs w:val="false"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</w:t>
      </w:r>
      <w:r>
        <w:rPr>
          <w:b/>
          <w:bCs/>
          <w:sz w:val="21"/>
          <w:szCs w:val="21"/>
        </w:rPr>
        <w:t xml:space="preserve">    </w:t>
      </w:r>
      <w:r>
        <w:rPr>
          <w:b/>
          <w:bCs/>
          <w:sz w:val="21"/>
          <w:szCs w:val="21"/>
        </w:rPr>
        <w:t>Príloha č.1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b/>
          <w:bCs/>
        </w:rPr>
        <w:t>OPIS PREDMETU ZÁKAZKY:</w:t>
      </w:r>
    </w:p>
    <w:p>
      <w:pPr>
        <w:pStyle w:val="Normal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1. Demontáž pôvodných ventilov a montáž termostatických ventilov a hlavíc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2. Dvojregulačný rádiatorový ventil RA-DV priamy DN 10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3. Dvojregulačný rádiatorový ventil RA-DV priamy DN 15                                 83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4. Dvojregulačný rádiatorový ventil RA-DV priamy DN 20                                 13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5. Dvojregulačný rádiatorový ventil RA-DV rohový DN 10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6. Dvojregulačný rádiatorový ventil RA-DV rohový DN 15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7. Dvojregulačný rádiatorový ventil RA-DV rohový DN 20                                   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8. Termostatická hlavica RAE 5054 – biela                                        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  </w:t>
      </w:r>
      <w:r>
        <w:rPr>
          <w:rFonts w:eastAsia="Times New Roman"/>
          <w:b w:val="false"/>
          <w:bCs w:val="false"/>
          <w:sz w:val="26"/>
          <w:szCs w:val="26"/>
        </w:rPr>
        <w:t>9. Montáž regulačného šróbenia RLV (krátenie rúr, rezanie závitov)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10. Regulačné šróbenie RLV priame DN 10                           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11. Regulačné šróbenie RLV priame DN 15                                                            83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12. Regulačné šróbenie RLV priame DN 20                                                            13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13. Regulačné šróbenie RLV rohové DN 10                                                              8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14. Regulačné šróbenie RLV rohové DN 15                           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15. Regulačné šróbenie RLV rohové DN 20                                                            11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16. Radiátor K33 600/2000 + konzoly na uchytenie                                                  1 ks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17. Demontáž pôvodného radiátora, montáž nového + murárske práce                    1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18. Presun hmôt                                                                                                         1 kpl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19. Ostatný spotrebný materiál (tesniace nite, predĺženia)                                       1 kpl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20. Hydraulické vyregulovanie                                                                              126 ks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21. Vykurovacia skúška                                                                                          12 hod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22. Vypustenie / napustenie vykurovacej sústavy, odvzdušnenie                           3 sub.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 xml:space="preserve">23. Zaškolenie obsluhy, nastavenie hlavíc                                                               1 sub. 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24. Vypracovanie projektu hydraulického vyregulovania                                       1 sub.</w:t>
      </w:r>
    </w:p>
    <w:p>
      <w:pPr>
        <w:pStyle w:val="Normal"/>
        <w:jc w:val="both"/>
        <w:rPr>
          <w:b w:val="false"/>
          <w:b w:val="false"/>
          <w:bCs w:val="false"/>
          <w:sz w:val="26"/>
          <w:szCs w:val="26"/>
        </w:rPr>
      </w:pPr>
      <w:r>
        <w:rPr>
          <w:rFonts w:eastAsia="Times New Roman"/>
          <w:b w:val="false"/>
          <w:bCs w:val="false"/>
          <w:sz w:val="26"/>
          <w:szCs w:val="26"/>
        </w:rPr>
        <w:t>25. Autorský dozor                                                                                                  1 sub.</w:t>
      </w:r>
    </w:p>
    <w:p>
      <w:pPr>
        <w:pStyle w:val="Normal"/>
        <w:spacing w:before="0" w:after="160"/>
        <w:jc w:val="both"/>
        <w:rPr>
          <w:b w:val="false"/>
          <w:b w:val="false"/>
          <w:bCs w:val="false"/>
          <w:sz w:val="26"/>
          <w:szCs w:val="26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417" w:right="1417" w:header="510" w:top="1418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Špeciálna základná škola s materskou školou </w:t>
      <w:tab/>
      <w:t>tel.: 0911 932 373</w:t>
    </w:r>
  </w:p>
  <w:p>
    <w:pPr>
      <w:pStyle w:val="Pta"/>
      <w:tabs>
        <w:tab w:val="clear" w:pos="4536"/>
        <w:tab w:val="clear" w:pos="9072"/>
        <w:tab w:val="left" w:pos="6237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 xml:space="preserve">Jána Vojtaššáka 13    </w:t>
      <w:tab/>
      <w:t xml:space="preserve">e-mail: </w:t>
    </w:r>
    <w:hyperlink r:id="rId1">
      <w:r>
        <w:rPr>
          <w:rStyle w:val="Internetovodkaz"/>
          <w:i/>
          <w:sz w:val="20"/>
          <w:szCs w:val="20"/>
        </w:rPr>
        <w:t>szsza@szsza.sk</w:t>
      </w:r>
    </w:hyperlink>
  </w:p>
  <w:p>
    <w:pPr>
      <w:pStyle w:val="Pta"/>
      <w:tabs>
        <w:tab w:val="clear" w:pos="4536"/>
        <w:tab w:val="left" w:pos="6237" w:leader="none"/>
        <w:tab w:val="center" w:pos="9072" w:leader="none"/>
      </w:tabs>
      <w:rPr>
        <w:i/>
        <w:i/>
        <w:sz w:val="20"/>
        <w:szCs w:val="20"/>
      </w:rPr>
    </w:pPr>
    <w:r>
      <w:rPr>
        <w:i/>
        <w:sz w:val="20"/>
        <w:szCs w:val="20"/>
      </w:rPr>
      <w:t>010 08 Žilina</w:t>
      <w:tab/>
      <w:t xml:space="preserve">web:    </w:t>
    </w:r>
    <w:hyperlink r:id="rId2">
      <w:r>
        <w:rPr>
          <w:rStyle w:val="Internetovodkaz"/>
          <w:i/>
          <w:sz w:val="20"/>
          <w:szCs w:val="20"/>
        </w:rPr>
        <w:t>www.szsza.sk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1" name="Obrázok 4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4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ie"/>
      <w:jc w:val="right"/>
      <w:rPr>
        <w:b/>
        <w:b/>
        <w:sz w:val="28"/>
        <w:szCs w:val="28"/>
      </w:rPr>
    </w:pPr>
    <w: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-219075</wp:posOffset>
          </wp:positionH>
          <wp:positionV relativeFrom="paragraph">
            <wp:posOffset>-114935</wp:posOffset>
          </wp:positionV>
          <wp:extent cx="642620" cy="619125"/>
          <wp:effectExtent l="0" t="0" r="0" b="0"/>
          <wp:wrapSquare wrapText="bothSides"/>
          <wp:docPr id="2" name="Obrázok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426" t="18336" r="40136" b="13498"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Š</w:t>
    </w:r>
    <w:r>
      <w:rPr>
        <w:b/>
        <w:sz w:val="28"/>
        <w:szCs w:val="28"/>
      </w:rPr>
      <w:t>peciálna základná škola s materskou školou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/>
      <w:tab/>
    </w:r>
    <w:r>
      <w:rPr>
        <w:b w:val="false"/>
        <w:bCs w:val="false"/>
        <w:sz w:val="20"/>
        <w:szCs w:val="20"/>
      </w:rPr>
      <w:t>Jána Vojtaššáka 13, 010 08 Žilina</w:t>
    </w:r>
  </w:p>
  <w:p>
    <w:pPr>
      <w:pStyle w:val="Zhlavie"/>
      <w:spacing w:before="0" w:after="240"/>
      <w:jc w:val="right"/>
      <w:rPr>
        <w:b/>
        <w:b/>
        <w:sz w:val="20"/>
        <w:szCs w:val="20"/>
      </w:rPr>
    </w:pPr>
    <w:r>
      <w:rPr>
        <w:b/>
        <w:bCs w:val="false"/>
        <w:sz w:val="20"/>
        <w:szCs w:val="20"/>
      </w:rPr>
      <w:t xml:space="preserve">          </w:t>
    </w:r>
    <w:r>
      <w:rPr>
        <w:b/>
        <w:bCs w:val="false"/>
        <w:sz w:val="20"/>
        <w:szCs w:val="20"/>
      </w:rPr>
      <w:t>IČO: 361 342 28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4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lavikaChar" w:customStyle="1">
    <w:name w:val="Hlavička Char"/>
    <w:basedOn w:val="DefaultParagraphFont"/>
    <w:link w:val="Hlavika"/>
    <w:uiPriority w:val="99"/>
    <w:qFormat/>
    <w:rsid w:val="00113464"/>
    <w:rPr/>
  </w:style>
  <w:style w:type="character" w:styleId="PtaChar" w:customStyle="1">
    <w:name w:val="Päta Char"/>
    <w:basedOn w:val="DefaultParagraphFont"/>
    <w:link w:val="Pta"/>
    <w:uiPriority w:val="99"/>
    <w:qFormat/>
    <w:rsid w:val="00113464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873464"/>
    <w:rPr>
      <w:rFonts w:ascii="Segoe UI" w:hAnsi="Segoe UI" w:cs="Segoe UI"/>
      <w:sz w:val="18"/>
      <w:szCs w:val="18"/>
    </w:rPr>
  </w:style>
  <w:style w:type="character" w:styleId="Internetovodkaz">
    <w:name w:val="Internetový odkaz"/>
    <w:basedOn w:val="DefaultParagraphFont"/>
    <w:uiPriority w:val="99"/>
    <w:unhideWhenUsed/>
    <w:rsid w:val="00765c20"/>
    <w:rPr>
      <w:color w:val="0563C1" w:themeColor="hyperlink"/>
      <w:u w:val="single"/>
    </w:rPr>
  </w:style>
  <w:style w:type="character" w:styleId="Navtveninternetovodkaz">
    <w:name w:val="Navštívený internetový odkaz"/>
    <w:basedOn w:val="DefaultParagraphFont"/>
    <w:uiPriority w:val="99"/>
    <w:semiHidden/>
    <w:unhideWhenUsed/>
    <w:rsid w:val="00765c20"/>
    <w:rPr>
      <w:color w:val="954F72" w:themeColor="followedHyperlink"/>
      <w:u w:val="single"/>
    </w:rPr>
  </w:style>
  <w:style w:type="character" w:styleId="Predvolenpsmoodseku">
    <w:name w:val="Predvolené písmo odseku"/>
    <w:qFormat/>
    <w:rPr/>
  </w:style>
  <w:style w:type="character" w:styleId="AbsatzStandardschriftart">
    <w:name w:val="Absatz-Standardschriftart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ta">
    <w:name w:val="Footer"/>
    <w:basedOn w:val="Normal"/>
    <w:link w:val="PtaChar"/>
    <w:uiPriority w:val="99"/>
    <w:unhideWhenUsed/>
    <w:rsid w:val="0011346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8734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xtbubliny">
    <w:name w:val="Text bubliny"/>
    <w:basedOn w:val="Normal"/>
    <w:qFormat/>
    <w:pPr/>
    <w:rPr>
      <w:rFonts w:ascii="Segoe UI" w:hAnsi="Segoe UI" w:eastAsia="Mangal"/>
      <w:sz w:val="18"/>
      <w:szCs w:val="16"/>
      <w:lang w:eastAsia="hi-IN"/>
    </w:rPr>
  </w:style>
  <w:style w:type="paragraph" w:styleId="Popisok">
    <w:name w:val="Popisok"/>
    <w:basedOn w:val="Normal"/>
    <w:qFormat/>
    <w:pPr>
      <w:spacing w:before="120" w:after="120"/>
    </w:pPr>
    <w:rPr>
      <w:rFonts w:eastAsia="Lucida Sans"/>
      <w:i/>
      <w:iCs/>
      <w:lang w:eastAsia="hi-IN"/>
    </w:rPr>
  </w:style>
  <w:style w:type="paragraph" w:styleId="Obsahtabuky">
    <w:name w:val="Obsah tabuľky"/>
    <w:basedOn w:val="Normal"/>
    <w:qFormat/>
    <w:pPr>
      <w:widowControl w:val="false"/>
      <w:suppressLineNumbers/>
    </w:pPr>
    <w:rPr/>
  </w:style>
  <w:style w:type="paragraph" w:styleId="Nadpistabuky">
    <w:name w:val="Nadpis tabuľky"/>
    <w:qFormat/>
    <w:pPr>
      <w:widowControl/>
      <w:suppressAutoHyphens w:val="true"/>
      <w:bidi w:val="0"/>
      <w:spacing w:before="0" w:after="0"/>
      <w:jc w:val="center"/>
    </w:pPr>
    <w:rPr>
      <w:rFonts w:ascii="Times New Roman" w:hAnsi="Times New Roman" w:eastAsia="Calibri" w:cs="Times New Roman" w:eastAsiaTheme="minorHAnsi"/>
      <w:b/>
      <w:color w:val="auto"/>
      <w:kern w:val="0"/>
      <w:sz w:val="24"/>
      <w:szCs w:val="24"/>
      <w:lang w:val="sk-SK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zsriaditelka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szsza@szsza.sk" TargetMode="External"/><Relationship Id="rId2" Type="http://schemas.openxmlformats.org/officeDocument/2006/relationships/hyperlink" Target="https://www.szsza.sk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Application>LibreOffice/7.0.3.1$Windows_X86_64 LibreOffice_project/d7547858d014d4cf69878db179d326fc3483e082</Application>
  <Pages>5</Pages>
  <Words>882</Words>
  <Characters>4868</Characters>
  <CharactersWithSpaces>7181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krajcip@gmail.com</dc:creator>
  <dc:description/>
  <dc:language>sk-SK</dc:language>
  <cp:lastModifiedBy/>
  <cp:lastPrinted>2022-12-27T11:54:45Z</cp:lastPrinted>
  <dcterms:modified xsi:type="dcterms:W3CDTF">2022-12-27T12:07:18Z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